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8E" w:rsidRPr="00CE178E" w:rsidRDefault="00CE178E" w:rsidP="00CE178E">
      <w:pPr>
        <w:pStyle w:val="2"/>
        <w:jc w:val="center"/>
        <w:rPr>
          <w:sz w:val="28"/>
        </w:rPr>
      </w:pPr>
      <w:bookmarkStart w:id="0" w:name="_GoBack"/>
      <w:r w:rsidRPr="00CE178E">
        <w:rPr>
          <w:rStyle w:val="a6"/>
          <w:rFonts w:eastAsiaTheme="majorEastAsia"/>
          <w:sz w:val="28"/>
        </w:rPr>
        <w:t>За лесной поджог - грозит ответственность</w:t>
      </w:r>
      <w:bookmarkEnd w:id="0"/>
      <w:r w:rsidRPr="00CE178E">
        <w:rPr>
          <w:rStyle w:val="a6"/>
          <w:rFonts w:eastAsiaTheme="majorEastAsia"/>
          <w:sz w:val="28"/>
        </w:rPr>
        <w:t>!</w:t>
      </w:r>
    </w:p>
    <w:p w:rsidR="00CE178E" w:rsidRDefault="00CE178E">
      <w:pPr>
        <w:pStyle w:val="22"/>
        <w:shd w:val="clear" w:color="auto" w:fill="auto"/>
        <w:ind w:firstLine="360"/>
        <w:jc w:val="left"/>
      </w:pPr>
    </w:p>
    <w:p w:rsidR="00EB7F23" w:rsidRDefault="00FB641D">
      <w:pPr>
        <w:pStyle w:val="22"/>
        <w:shd w:val="clear" w:color="auto" w:fill="auto"/>
        <w:ind w:firstLine="360"/>
        <w:jc w:val="left"/>
      </w:pPr>
      <w:r>
        <w:t>Прокуратурой Дзержинского района систематически осуществляется надзор за соблюдением лесного законодательства и Правил пожарной безопасности в лесах.</w:t>
      </w:r>
    </w:p>
    <w:p w:rsidR="00EB7F23" w:rsidRDefault="00FB641D">
      <w:pPr>
        <w:pStyle w:val="22"/>
        <w:shd w:val="clear" w:color="auto" w:fill="auto"/>
        <w:ind w:firstLine="360"/>
        <w:jc w:val="left"/>
      </w:pPr>
      <w:r>
        <w:t xml:space="preserve">С 19.04.2019 в соответствии с Постановлением Правительства Красноярского края от 16.04.2019 №177-п на </w:t>
      </w:r>
      <w:r>
        <w:t>территории муниципальных образований Красноярского края, за исключением г. Норильска, Туруханского района, Таймырского Долгано-Ненецкого, Эвенкийского муниципальных районов введен особый противопожарный режим.</w:t>
      </w:r>
    </w:p>
    <w:p w:rsidR="00EB7F23" w:rsidRDefault="00FB641D">
      <w:pPr>
        <w:pStyle w:val="30"/>
        <w:shd w:val="clear" w:color="auto" w:fill="auto"/>
        <w:ind w:firstLine="360"/>
        <w:jc w:val="left"/>
      </w:pPr>
      <w:r>
        <w:t>В связи с вышеуказанным сообщаем, что разведен</w:t>
      </w:r>
      <w:r>
        <w:t>ие костров, выжигание сухой травянистой растительности, стерни, пожнивных остатков, поджог бытовых отходов и иного мусора запрещено!!!</w:t>
      </w:r>
    </w:p>
    <w:p w:rsidR="00EB7F23" w:rsidRDefault="00FB641D">
      <w:pPr>
        <w:pStyle w:val="22"/>
        <w:shd w:val="clear" w:color="auto" w:fill="auto"/>
        <w:ind w:firstLine="360"/>
        <w:jc w:val="left"/>
      </w:pPr>
      <w:r>
        <w:t xml:space="preserve">Кроме того, в соответствии с Постановлением Правительства РФ от 25.04.2012 </w:t>
      </w:r>
      <w:r>
        <w:rPr>
          <w:lang w:val="en-US" w:eastAsia="en-US" w:bidi="en-US"/>
        </w:rPr>
        <w:t>N</w:t>
      </w:r>
      <w:r w:rsidRPr="00CE178E">
        <w:rPr>
          <w:lang w:eastAsia="en-US" w:bidi="en-US"/>
        </w:rPr>
        <w:t xml:space="preserve"> </w:t>
      </w:r>
      <w:r>
        <w:t>390 "О противопожарном режиме" в период со д</w:t>
      </w:r>
      <w:r>
        <w:t>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</w:t>
      </w:r>
      <w:r>
        <w:t>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</w:t>
      </w:r>
      <w:r>
        <w:t>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</w:t>
      </w:r>
      <w:r>
        <w:t xml:space="preserve"> противопожарной минерализованной полосой шириной не менее 0,5 метра или иным противопожарным барьером и выполнение вышеуказанных мероприятий является прямой обязанностью указанных лиц и организаций.</w:t>
      </w:r>
    </w:p>
    <w:p w:rsidR="00EB7F23" w:rsidRDefault="00FB641D">
      <w:pPr>
        <w:pStyle w:val="22"/>
        <w:shd w:val="clear" w:color="auto" w:fill="auto"/>
        <w:ind w:firstLine="360"/>
        <w:jc w:val="left"/>
      </w:pPr>
      <w:r>
        <w:t>При несоблюдении указанных требований грозит ответственн</w:t>
      </w:r>
      <w:r>
        <w:t>ость, предусмотренная административным законодательством в виде наложения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</w:t>
      </w:r>
      <w:r>
        <w:t xml:space="preserve">нимательскую деятельность без образования юридического лица, - от тридцати тысяч до сорока тысяч рублей; па юридических лиц - от двухсот тысяч до четырехсот тысяч рублей. В рамках гражданского судопроизводство возможно приостановление деятельности на срок </w:t>
      </w:r>
      <w:r>
        <w:t>до 90 суток.</w:t>
      </w:r>
    </w:p>
    <w:p w:rsidR="00EB7F23" w:rsidRDefault="00FB641D">
      <w:pPr>
        <w:pStyle w:val="22"/>
        <w:shd w:val="clear" w:color="auto" w:fill="auto"/>
        <w:ind w:firstLine="360"/>
        <w:jc w:val="left"/>
        <w:sectPr w:rsidR="00EB7F23">
          <w:headerReference w:type="default" r:id="rId6"/>
          <w:pgSz w:w="11909" w:h="16840"/>
          <w:pgMar w:top="1430" w:right="1065" w:bottom="1192" w:left="1402" w:header="0" w:footer="3" w:gutter="0"/>
          <w:cols w:space="720"/>
          <w:noEndnote/>
          <w:docGrid w:linePitch="360"/>
        </w:sectPr>
      </w:pPr>
      <w:r>
        <w:t>В случае действий, повлекших уничтожение или повреждение лесных и иных насаждений, а также умышленного</w:t>
      </w:r>
      <w:r w:rsidR="00CE178E" w:rsidRPr="00CE178E">
        <w:t xml:space="preserve"> </w:t>
      </w:r>
      <w:r>
        <w:t>и</w:t>
      </w:r>
      <w:r>
        <w:t>ли неосторожного уничтожения или повреждения чужого имущества путем обращения с огнем, или иными источниками повышенной опасности повлекшее причинение крупного либо значительного ущерба, может быть поставлен вопрос о привлечении к</w:t>
      </w:r>
    </w:p>
    <w:p w:rsidR="00EB7F23" w:rsidRDefault="00FB641D">
      <w:pPr>
        <w:pStyle w:val="22"/>
        <w:shd w:val="clear" w:color="auto" w:fill="auto"/>
        <w:spacing w:line="317" w:lineRule="exact"/>
        <w:jc w:val="left"/>
      </w:pPr>
      <w:r>
        <w:lastRenderedPageBreak/>
        <w:t>уголовной ответственности</w:t>
      </w:r>
      <w:r>
        <w:t>, предусмотренной статьями 167, 168 и 261 Уголовного кодекса Российской Федерации, в виде штрафа в размере до трех миллионов рублей или в размере заработной платы или иного дохода осужденного за период до пяти лет, либо лишением свободы на срок до десяти л</w:t>
      </w:r>
      <w:r>
        <w:t>ег со штрафом в размере до пятисот тысяч рублей или в размере заработной платы или иного дохода осужденного за период до трех лет.</w:t>
      </w:r>
    </w:p>
    <w:p w:rsidR="00EB7F23" w:rsidRDefault="00FB641D">
      <w:pPr>
        <w:pStyle w:val="22"/>
        <w:shd w:val="clear" w:color="auto" w:fill="auto"/>
        <w:tabs>
          <w:tab w:val="left" w:pos="5894"/>
        </w:tabs>
        <w:spacing w:line="317" w:lineRule="exact"/>
        <w:ind w:firstLine="360"/>
        <w:jc w:val="left"/>
      </w:pPr>
      <w:r>
        <w:t xml:space="preserve">При обнаружении возгораний, в том числе лесных, незамедлительно уведомляйте органы надзора о случившемся, в том числе по </w:t>
      </w:r>
      <w:r>
        <w:t>бесплатному круглосуточному номеру: 8-800-100-9400,</w:t>
      </w:r>
      <w:r w:rsidR="00CE178E" w:rsidRPr="00CE178E">
        <w:t xml:space="preserve"> </w:t>
      </w:r>
      <w:r>
        <w:t>112 или в центральный</w:t>
      </w:r>
    </w:p>
    <w:p w:rsidR="00EB7F23" w:rsidRDefault="00FB641D">
      <w:pPr>
        <w:pStyle w:val="22"/>
        <w:shd w:val="clear" w:color="auto" w:fill="auto"/>
        <w:spacing w:line="317" w:lineRule="exact"/>
        <w:jc w:val="left"/>
      </w:pPr>
      <w:r>
        <w:t>диспетчерский пункт региональной диспетчерской службы 8(391)243-28-25, либо ЕДДС Дзержинского района: 8(391)67-9-01-18».</w:t>
      </w:r>
    </w:p>
    <w:p w:rsidR="00EB7F23" w:rsidRDefault="00FB641D">
      <w:pPr>
        <w:pStyle w:val="22"/>
        <w:shd w:val="clear" w:color="auto" w:fill="auto"/>
        <w:spacing w:line="317" w:lineRule="exact"/>
        <w:jc w:val="left"/>
      </w:pPr>
      <w:r>
        <w:t>Будьте бдительны и осторожны!!!</w:t>
      </w:r>
    </w:p>
    <w:p w:rsidR="00CE178E" w:rsidRDefault="00CE178E">
      <w:pPr>
        <w:pStyle w:val="22"/>
        <w:shd w:val="clear" w:color="auto" w:fill="auto"/>
        <w:spacing w:line="317" w:lineRule="exact"/>
        <w:jc w:val="left"/>
      </w:pPr>
    </w:p>
    <w:p w:rsidR="00EB7F23" w:rsidRPr="00CE178E" w:rsidRDefault="00FB641D" w:rsidP="00CE178E">
      <w:pPr>
        <w:pStyle w:val="22"/>
        <w:shd w:val="clear" w:color="auto" w:fill="auto"/>
        <w:spacing w:line="280" w:lineRule="exact"/>
        <w:jc w:val="right"/>
        <w:rPr>
          <w:i/>
        </w:rPr>
      </w:pPr>
      <w:r w:rsidRPr="00CE178E">
        <w:rPr>
          <w:rStyle w:val="23"/>
          <w:i/>
        </w:rPr>
        <w:t>Сало</w:t>
      </w:r>
      <w:r w:rsidR="00CE178E" w:rsidRPr="00CE178E">
        <w:rPr>
          <w:rStyle w:val="23"/>
          <w:i/>
        </w:rPr>
        <w:t>н</w:t>
      </w:r>
      <w:r w:rsidRPr="00CE178E">
        <w:rPr>
          <w:rStyle w:val="23"/>
          <w:i/>
        </w:rPr>
        <w:t xml:space="preserve">ина </w:t>
      </w:r>
      <w:r w:rsidR="00CE178E" w:rsidRPr="00CE178E">
        <w:rPr>
          <w:rStyle w:val="23"/>
          <w:i/>
        </w:rPr>
        <w:t>Т</w:t>
      </w:r>
      <w:r w:rsidRPr="00CE178E">
        <w:rPr>
          <w:rStyle w:val="23"/>
          <w:i/>
        </w:rPr>
        <w:t>.И.</w:t>
      </w:r>
    </w:p>
    <w:p w:rsidR="00EB7F23" w:rsidRPr="00CE178E" w:rsidRDefault="00FB641D" w:rsidP="00CE178E">
      <w:pPr>
        <w:pStyle w:val="22"/>
        <w:shd w:val="clear" w:color="auto" w:fill="auto"/>
        <w:spacing w:line="480" w:lineRule="exact"/>
        <w:jc w:val="right"/>
        <w:rPr>
          <w:i/>
        </w:rPr>
      </w:pPr>
      <w:r w:rsidRPr="00CE178E">
        <w:rPr>
          <w:i/>
        </w:rPr>
        <w:t>Помощник прокур</w:t>
      </w:r>
      <w:r w:rsidRPr="00CE178E">
        <w:rPr>
          <w:i/>
        </w:rPr>
        <w:t>ора Дзержинского района</w:t>
      </w:r>
    </w:p>
    <w:sectPr w:rsidR="00EB7F23" w:rsidRPr="00CE178E">
      <w:pgSz w:w="11909" w:h="16840"/>
      <w:pgMar w:top="1305" w:right="1096" w:bottom="1305" w:left="14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1D" w:rsidRDefault="00FB641D">
      <w:r>
        <w:separator/>
      </w:r>
    </w:p>
  </w:endnote>
  <w:endnote w:type="continuationSeparator" w:id="0">
    <w:p w:rsidR="00FB641D" w:rsidRDefault="00FB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1D" w:rsidRDefault="00FB641D"/>
  </w:footnote>
  <w:footnote w:type="continuationSeparator" w:id="0">
    <w:p w:rsidR="00FB641D" w:rsidRDefault="00FB64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23" w:rsidRDefault="00CE17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2118360</wp:posOffset>
              </wp:positionH>
              <wp:positionV relativeFrom="page">
                <wp:posOffset>377825</wp:posOffset>
              </wp:positionV>
              <wp:extent cx="82550" cy="175260"/>
              <wp:effectExtent l="381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F23" w:rsidRDefault="00EB7F2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8pt;margin-top:29.75pt;width:6.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o8qAIAAKU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" filled="f" stroked="f">
              <v:textbox style="mso-fit-shape-to-text:t" inset="0,0,0,0">
                <w:txbxContent>
                  <w:p w:rsidR="00EB7F23" w:rsidRDefault="00EB7F2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23"/>
    <w:rsid w:val="00CE178E"/>
    <w:rsid w:val="00EB7F23"/>
    <w:rsid w:val="00FB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DA3A7"/>
  <w15:docId w15:val="{B6AA3564-03B7-4C36-9238-221ED9A7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CE17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9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E17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178E"/>
    <w:rPr>
      <w:color w:val="000000"/>
    </w:rPr>
  </w:style>
  <w:style w:type="paragraph" w:styleId="a9">
    <w:name w:val="footer"/>
    <w:basedOn w:val="a"/>
    <w:link w:val="aa"/>
    <w:uiPriority w:val="99"/>
    <w:unhideWhenUsed/>
    <w:rsid w:val="00CE17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178E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CE17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Bryukhanov</dc:creator>
  <cp:lastModifiedBy>Maksim Bryukhanov</cp:lastModifiedBy>
  <cp:revision>1</cp:revision>
  <dcterms:created xsi:type="dcterms:W3CDTF">2019-05-07T01:30:00Z</dcterms:created>
  <dcterms:modified xsi:type="dcterms:W3CDTF">2019-05-07T01:32:00Z</dcterms:modified>
</cp:coreProperties>
</file>